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EEB" w:rsidRPr="006D1EEB" w:rsidRDefault="006D1EEB" w:rsidP="006D1EEB">
      <w:pPr>
        <w:jc w:val="center"/>
        <w:rPr>
          <w:b/>
          <w:sz w:val="24"/>
          <w:szCs w:val="24"/>
        </w:rPr>
      </w:pPr>
      <w:r w:rsidRPr="006D1EEB">
        <w:rPr>
          <w:b/>
          <w:sz w:val="24"/>
          <w:szCs w:val="24"/>
        </w:rPr>
        <w:t>Aftersc</w:t>
      </w:r>
      <w:r w:rsidRPr="006D1EEB">
        <w:rPr>
          <w:b/>
          <w:sz w:val="24"/>
          <w:szCs w:val="24"/>
        </w:rPr>
        <w:t xml:space="preserve">hool &amp; Summer Learning Programs </w:t>
      </w:r>
      <w:r w:rsidRPr="006D1EEB">
        <w:rPr>
          <w:b/>
          <w:sz w:val="24"/>
          <w:szCs w:val="24"/>
        </w:rPr>
        <w:t>Supporting the Behavioral Health Needs of Georgia’s Youth</w:t>
      </w:r>
      <w:r w:rsidRPr="006D1EEB">
        <w:rPr>
          <w:b/>
          <w:sz w:val="24"/>
          <w:szCs w:val="24"/>
        </w:rPr>
        <w:t xml:space="preserve"> References</w:t>
      </w:r>
    </w:p>
    <w:p w:rsidR="006D1EEB" w:rsidRPr="006D1EEB" w:rsidRDefault="006D1EEB" w:rsidP="006D1EEB">
      <w:pPr>
        <w:jc w:val="center"/>
        <w:rPr>
          <w:b/>
        </w:rPr>
      </w:pPr>
    </w:p>
    <w:p w:rsidR="006D1EEB" w:rsidRPr="006D1EEB" w:rsidRDefault="006D1EEB" w:rsidP="006D1EEB">
      <w:pPr>
        <w:pStyle w:val="ListParagraph"/>
        <w:numPr>
          <w:ilvl w:val="0"/>
          <w:numId w:val="1"/>
        </w:numPr>
      </w:pPr>
      <w:r w:rsidRPr="006D1EEB">
        <w:t>Child and Adolescent Health Measurement Initiative. 2017-2018 National Survey of Children’s Health (NSCH) data query. Data Resource Center for Child and Adolescent Health supported by Cooperative Agreement U59MC27866 from the U.S. Department of Health and Human Services, Health Resources and Services Administration’s Maternal and Child Health B</w:t>
      </w:r>
      <w:bookmarkStart w:id="0" w:name="_GoBack"/>
      <w:bookmarkEnd w:id="0"/>
      <w:r w:rsidRPr="006D1EEB">
        <w:t xml:space="preserve">ureau (HRSA MCHB). Retrieved 03/06/20 from </w:t>
      </w:r>
      <w:hyperlink r:id="rId5" w:history="1">
        <w:r w:rsidRPr="006D1EEB">
          <w:rPr>
            <w:rStyle w:val="Hyperlink"/>
          </w:rPr>
          <w:t>www.childhealthdata.org</w:t>
        </w:r>
      </w:hyperlink>
      <w:r w:rsidRPr="006D1EEB">
        <w:t xml:space="preserve">. CAHMI: </w:t>
      </w:r>
      <w:hyperlink r:id="rId6" w:history="1">
        <w:r w:rsidRPr="006D1EEB">
          <w:rPr>
            <w:rStyle w:val="Hyperlink"/>
          </w:rPr>
          <w:t>www.cahmi.org</w:t>
        </w:r>
      </w:hyperlink>
      <w:r w:rsidRPr="006D1EEB">
        <w:t>.</w:t>
      </w:r>
    </w:p>
    <w:p w:rsidR="006D1EEB" w:rsidRPr="006D1EEB" w:rsidRDefault="006D1EEB" w:rsidP="006D1EEB">
      <w:pPr>
        <w:pStyle w:val="ListParagraph"/>
        <w:numPr>
          <w:ilvl w:val="0"/>
          <w:numId w:val="1"/>
        </w:numPr>
      </w:pPr>
      <w:r w:rsidRPr="006D1EEB">
        <w:t xml:space="preserve">Afterschool Alliance. Afterschool: Fostering Protective Factors that Can Last a Lifetime. September 2019. Retrieved 03/10/20 from </w:t>
      </w:r>
      <w:hyperlink r:id="rId7" w:history="1">
        <w:r w:rsidRPr="006D1EEB">
          <w:rPr>
            <w:rStyle w:val="Hyperlink"/>
          </w:rPr>
          <w:t>http://afterschoolalliance.org//documents/issue_briefs/issue_protective_factors_75.pdf</w:t>
        </w:r>
      </w:hyperlink>
      <w:r w:rsidRPr="006D1EEB">
        <w:t xml:space="preserve"> </w:t>
      </w:r>
    </w:p>
    <w:p w:rsidR="006D1EEB" w:rsidRPr="006D1EEB" w:rsidRDefault="006D1EEB" w:rsidP="006D1EEB">
      <w:pPr>
        <w:pStyle w:val="ListParagraph"/>
        <w:numPr>
          <w:ilvl w:val="0"/>
          <w:numId w:val="1"/>
        </w:numPr>
      </w:pPr>
      <w:r w:rsidRPr="006D1EEB">
        <w:t xml:space="preserve">Berry, T., Teachanarong-Aragon, L., Sloper, M., Bartlett, J., &amp; Steber, K. (2019). Promising Practices for Building Protective and Promotive Factors to Support Positive Youth Development in Afterschool. Retrieved 03/06/20 from </w:t>
      </w:r>
      <w:hyperlink r:id="rId8" w:history="1">
        <w:r w:rsidRPr="006D1EEB">
          <w:rPr>
            <w:rStyle w:val="Hyperlink"/>
          </w:rPr>
          <w:t>http://www.cgu.edu/wp-content/uploads/2019/01/Berry_LAsBest_WhitePaper.pdf</w:t>
        </w:r>
      </w:hyperlink>
      <w:r w:rsidRPr="006D1EEB">
        <w:t xml:space="preserve"> </w:t>
      </w:r>
    </w:p>
    <w:p w:rsidR="006D1EEB" w:rsidRPr="006D1EEB" w:rsidRDefault="006D1EEB" w:rsidP="006D1EEB">
      <w:pPr>
        <w:pStyle w:val="ListParagraph"/>
        <w:numPr>
          <w:ilvl w:val="0"/>
          <w:numId w:val="1"/>
        </w:numPr>
      </w:pPr>
      <w:r w:rsidRPr="006D1EEB">
        <w:t xml:space="preserve">American Institutes for Research. The Science of Learning and Development in Afterschool Systems and Settings. September 2019. Retrieved 04/17/20 from </w:t>
      </w:r>
      <w:hyperlink r:id="rId9" w:history="1">
        <w:r w:rsidRPr="006D1EEB">
          <w:rPr>
            <w:rStyle w:val="Hyperlink"/>
          </w:rPr>
          <w:t>https://www.air.org/sites/default/files/downloads/report/Science-of-learning-and-development-afterschool-settings-2019-rev.pdf</w:t>
        </w:r>
      </w:hyperlink>
    </w:p>
    <w:p w:rsidR="006D1EEB" w:rsidRPr="006D1EEB" w:rsidRDefault="006D1EEB" w:rsidP="006D1EEB">
      <w:pPr>
        <w:pStyle w:val="ListParagraph"/>
        <w:numPr>
          <w:ilvl w:val="0"/>
          <w:numId w:val="1"/>
        </w:numPr>
      </w:pPr>
      <w:r w:rsidRPr="006D1EEB">
        <w:t xml:space="preserve">National Center on Afterschool and Summer Enrichment. Adverse Childhood Experiences and the School-Age Population: Implications for Child Care Policy and Out-of-School Time Programs. January 2019. Retrieved 03/06/20 from </w:t>
      </w:r>
      <w:hyperlink r:id="rId10" w:history="1">
        <w:r w:rsidRPr="006D1EEB">
          <w:rPr>
            <w:rStyle w:val="Hyperlink"/>
          </w:rPr>
          <w:t>https://childcareta.acf.hhs.gov/sites/default/files/public/ncase-aces-implications-child-care-508c_2.pdf</w:t>
        </w:r>
      </w:hyperlink>
      <w:r w:rsidRPr="006D1EEB">
        <w:t xml:space="preserve"> </w:t>
      </w:r>
    </w:p>
    <w:p w:rsidR="006D1EEB" w:rsidRPr="006D1EEB" w:rsidRDefault="006D1EEB" w:rsidP="006D1EEB">
      <w:pPr>
        <w:pStyle w:val="ListParagraph"/>
        <w:numPr>
          <w:ilvl w:val="0"/>
          <w:numId w:val="1"/>
        </w:numPr>
      </w:pPr>
      <w:r w:rsidRPr="006D1EEB">
        <w:t>National Center on Afterschool and Summer Enrichment. Adverse Childhood Experiences and the School-Age Population: Implications for Child Care Policy and Out-of-School Time Programs. January 2019.</w:t>
      </w:r>
    </w:p>
    <w:p w:rsidR="006D1EEB" w:rsidRPr="006D1EEB" w:rsidRDefault="006D1EEB" w:rsidP="006D1EEB">
      <w:pPr>
        <w:pStyle w:val="ListParagraph"/>
        <w:numPr>
          <w:ilvl w:val="0"/>
          <w:numId w:val="1"/>
        </w:numPr>
      </w:pPr>
      <w:r w:rsidRPr="006D1EEB">
        <w:t>Ibid.</w:t>
      </w:r>
    </w:p>
    <w:p w:rsidR="006D1EEB" w:rsidRPr="006D1EEB" w:rsidRDefault="006D1EEB" w:rsidP="006D1EEB">
      <w:pPr>
        <w:pStyle w:val="ListParagraph"/>
        <w:numPr>
          <w:ilvl w:val="0"/>
          <w:numId w:val="1"/>
        </w:numPr>
      </w:pPr>
      <w:r w:rsidRPr="006D1EEB">
        <w:t>Afterschool Alliance. Afterschool: Fostering Protective Factors that Can Last a Lifetime. September 2019.</w:t>
      </w:r>
    </w:p>
    <w:p w:rsidR="006D1EEB" w:rsidRPr="006D1EEB" w:rsidRDefault="006D1EEB" w:rsidP="006D1EEB">
      <w:pPr>
        <w:pStyle w:val="ListParagraph"/>
        <w:numPr>
          <w:ilvl w:val="0"/>
          <w:numId w:val="1"/>
        </w:numPr>
      </w:pPr>
      <w:r w:rsidRPr="006D1EEB">
        <w:t>Hirsch, B. J., Hedges, L. V., Stawicki, J., &amp; Mekinda, M. A. (2011). After-School Programs for High School Students: An Evaluation of After School Matters.</w:t>
      </w:r>
    </w:p>
    <w:p w:rsidR="006D1EEB" w:rsidRPr="006D1EEB" w:rsidRDefault="006D1EEB" w:rsidP="006D1EEB">
      <w:pPr>
        <w:pStyle w:val="ListParagraph"/>
        <w:numPr>
          <w:ilvl w:val="0"/>
          <w:numId w:val="1"/>
        </w:numPr>
      </w:pPr>
      <w:r w:rsidRPr="006D1EEB">
        <w:t xml:space="preserve">Centers for Disease Control and Prevention. What Are Childhood Mental Disorders? 2019, March 12. Retrieved 03/06/20 from </w:t>
      </w:r>
      <w:hyperlink r:id="rId11" w:history="1">
        <w:r w:rsidRPr="006D1EEB">
          <w:rPr>
            <w:rStyle w:val="Hyperlink"/>
          </w:rPr>
          <w:t>https://www.cdc.gov/childrensmentalhealth/index.html</w:t>
        </w:r>
      </w:hyperlink>
      <w:r w:rsidRPr="006D1EEB">
        <w:t xml:space="preserve"> </w:t>
      </w:r>
    </w:p>
    <w:p w:rsidR="006D1EEB" w:rsidRPr="006D1EEB" w:rsidRDefault="006D1EEB" w:rsidP="006D1EEB">
      <w:pPr>
        <w:pStyle w:val="ListParagraph"/>
        <w:numPr>
          <w:ilvl w:val="0"/>
          <w:numId w:val="1"/>
        </w:numPr>
      </w:pPr>
      <w:r w:rsidRPr="006D1EEB">
        <w:t xml:space="preserve">America's Children: Key National Indicators of Well-Being, 2019. Retrieved 03/06/20 from </w:t>
      </w:r>
      <w:hyperlink r:id="rId12" w:history="1">
        <w:r w:rsidRPr="006D1EEB">
          <w:rPr>
            <w:rStyle w:val="Hyperlink"/>
          </w:rPr>
          <w:t>https://www.childstats.gov/americaschildren/health3.asp</w:t>
        </w:r>
      </w:hyperlink>
      <w:r w:rsidRPr="006D1EEB">
        <w:t xml:space="preserve"> </w:t>
      </w:r>
    </w:p>
    <w:p w:rsidR="00B03E06" w:rsidRPr="006D1EEB" w:rsidRDefault="00B03E06"/>
    <w:sectPr w:rsidR="00B03E06" w:rsidRPr="006D1EEB" w:rsidSect="006D1E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5AA1"/>
    <w:multiLevelType w:val="hybridMultilevel"/>
    <w:tmpl w:val="306E6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EEB"/>
    <w:rsid w:val="006D1EEB"/>
    <w:rsid w:val="00B03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BDDC0"/>
  <w15:chartTrackingRefBased/>
  <w15:docId w15:val="{896D2DDA-966F-448F-9BA0-4080CE53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E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EEB"/>
    <w:pPr>
      <w:ind w:left="720"/>
      <w:contextualSpacing/>
    </w:pPr>
  </w:style>
  <w:style w:type="character" w:styleId="Hyperlink">
    <w:name w:val="Hyperlink"/>
    <w:basedOn w:val="DefaultParagraphFont"/>
    <w:uiPriority w:val="99"/>
    <w:unhideWhenUsed/>
    <w:rsid w:val="006D1E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u.edu/wp-content/uploads/2019/01/Berry_LAsBest_WhitePaper.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fterschoolalliance.org//documents/issue_briefs/issue_protective_factors_75.pdf" TargetMode="External"/><Relationship Id="rId12" Type="http://schemas.openxmlformats.org/officeDocument/2006/relationships/hyperlink" Target="https://www.childstats.gov/americaschildren/health3.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hmi.org" TargetMode="External"/><Relationship Id="rId11" Type="http://schemas.openxmlformats.org/officeDocument/2006/relationships/hyperlink" Target="https://www.cdc.gov/childrensmentalhealth/index.html" TargetMode="External"/><Relationship Id="rId5" Type="http://schemas.openxmlformats.org/officeDocument/2006/relationships/hyperlink" Target="http://www.childhealthdata.org" TargetMode="External"/><Relationship Id="rId10" Type="http://schemas.openxmlformats.org/officeDocument/2006/relationships/hyperlink" Target="https://childcareta.acf.hhs.gov/sites/default/files/public/ncase-aces-implications-child-care-508c_2.pdf" TargetMode="External"/><Relationship Id="rId4" Type="http://schemas.openxmlformats.org/officeDocument/2006/relationships/webSettings" Target="webSettings.xml"/><Relationship Id="rId9" Type="http://schemas.openxmlformats.org/officeDocument/2006/relationships/hyperlink" Target="https://www.air.org/sites/default/files/downloads/report/Science-of-learning-and-development-afterschool-settings-2019-rev.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468</Words>
  <Characters>2673</Characters>
  <Application>Microsoft Office Word</Application>
  <DocSecurity>0</DocSecurity>
  <Lines>22</Lines>
  <Paragraphs>6</Paragraphs>
  <ScaleCrop>false</ScaleCrop>
  <Company>Microsoft</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Uzma Azhar</dc:creator>
  <cp:keywords/>
  <dc:description/>
  <cp:lastModifiedBy>Uzma Azhar</cp:lastModifiedBy>
  <cp:revision>1</cp:revision>
  <dcterms:created xsi:type="dcterms:W3CDTF">2020-12-10T20:59:00Z</dcterms:created>
  <dcterms:modified xsi:type="dcterms:W3CDTF">2020-12-10T21:02:00Z</dcterms:modified>
</cp:coreProperties>
</file>